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3" Type="http://schemas.openxmlformats.org/officeDocument/2006/relationships/custom-properties" Target="docProps/custom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ne="http://schemas.microsoft.com/office/word/2006/wordml" xmlns:w10="urn:schemas-microsoft-com:office:word" xmlns:wp="http://schemas.openxmlformats.org/drawingml/2006/wordprocessingDrawing" xmlns:r="http://schemas.openxmlformats.org/officeDocument/2006/relationships" xmlns:v="urn:schemas-microsoft-com:vml" xmlns:m="http://schemas.openxmlformats.org/officeDocument/2006/math" xmlns:w="http://schemas.openxmlformats.org/wordprocessingml/2006/main" xmlns:o="urn:schemas-microsoft-com:office:office" xmlns:ve="http://schemas.openxmlformats.org/markup-compatibility/2006">
  <w:body>
    <w:p w:rsidR="00315B82" w:rsidRDefault="00315B82">
      <w:pPr>
        <w:jc w:val="center"/>
      </w:pPr>
      <w:r>
        <w:rPr>
          <w:rFonts w:hint="eastAsia"/>
        </w:rPr>
        <w:t>行政处罚公示模版</w:t>
      </w:r>
    </w:p>
    <w:tbl>
      <w:tblPr>
        <w:tblW w:w="0" w:type="auto"/>
        <w:tblInd w:type="dxa" w:w="0.000000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noVBand="0" w:noHBand="0" w:lastColumn="0" w:firstColumn="0" w:lastRow="0" w:firstRow="0" w:val="00A0"/>
      </w:tblPr>
      <w:tblGrid>
        <w:gridCol w:w="2103.000000"/>
        <w:gridCol w:w="1470.000000"/>
        <w:gridCol w:w="1785.000000"/>
        <w:gridCol w:w="1680.000000"/>
        <w:gridCol w:w="4269.000000"/>
        <w:gridCol w:w="1161.000000"/>
        <w:gridCol w:w="1625.000000"/>
      </w:tblGrid>
      <w:tr w:rsidTr="00A95EDE" w:rsidR="00315B82" w:rsidRPr="0036604C">
        <w:tc>
          <w:tcPr>
            <w:tcW w:w="2103" w:type="dxa"/>
            <w:vAlign w:val="center"/>
          </w:tcPr>
          <w:p w:rsidR="00315B82" w:rsidRPr="0036604C" w:rsidRDefault="00315B82" w:rsidP="0036604C">
            <w:pPr>
              <w:jc w:val="center"/>
              <w:rPr>
                <w:b w:val="1"/>
                <w:sz w:val="24"/>
                <w:szCs w:val="24"/>
              </w:rPr>
            </w:pPr>
            <w:r w:rsidRPr="0036604C">
              <w:rPr>
                <w:b w:val="1"/>
                <w:sz w:val="24"/>
                <w:szCs w:val="24"/>
                <w:rFonts w:hint="eastAsia"/>
              </w:rPr>
              <w:t>决定书（通知书）文号</w:t>
            </w:r>
          </w:p>
        </w:tc>
        <w:tc>
          <w:tcPr>
            <w:tcW w:w="1470" w:type="dxa"/>
            <w:vAlign w:val="center"/>
          </w:tcPr>
          <w:p w:rsidR="00315B82" w:rsidRPr="0036604C" w:rsidRDefault="00315B82" w:rsidP="0036604C">
            <w:pPr>
              <w:jc w:val="center"/>
              <w:rPr>
                <w:b w:val="1"/>
                <w:sz w:val="24"/>
                <w:szCs w:val="24"/>
              </w:rPr>
            </w:pPr>
            <w:r w:rsidRPr="0036604C">
              <w:rPr>
                <w:b w:val="1"/>
                <w:sz w:val="24"/>
                <w:szCs w:val="24"/>
                <w:rFonts w:hint="eastAsia"/>
              </w:rPr>
              <w:t>相对人名称</w:t>
            </w:r>
          </w:p>
        </w:tc>
        <w:tc>
          <w:tcPr>
            <w:tcW w:w="1785" w:type="dxa"/>
            <w:vAlign w:val="center"/>
          </w:tcPr>
          <w:p w:rsidR="00315B82" w:rsidRPr="0036604C" w:rsidRDefault="00315B82" w:rsidP="0036604C">
            <w:pPr>
              <w:jc w:val="center"/>
              <w:rPr>
                <w:b w:val="1"/>
                <w:sz w:val="24"/>
                <w:szCs w:val="24"/>
              </w:rPr>
            </w:pPr>
            <w:r w:rsidRPr="0036604C">
              <w:rPr>
                <w:b w:val="1"/>
                <w:sz w:val="24"/>
                <w:szCs w:val="24"/>
                <w:rFonts w:hint="eastAsia"/>
              </w:rPr>
              <w:t>案由（事由）</w:t>
            </w:r>
          </w:p>
        </w:tc>
        <w:tc>
          <w:tcPr>
            <w:tcW w:w="1680" w:type="dxa"/>
            <w:vAlign w:val="center"/>
          </w:tcPr>
          <w:p w:rsidR="00315B82" w:rsidRPr="0036604C" w:rsidRDefault="00315B82" w:rsidP="0036604C">
            <w:pPr>
              <w:jc w:val="center"/>
              <w:rPr>
                <w:b w:val="1"/>
                <w:sz w:val="24"/>
                <w:szCs w:val="24"/>
              </w:rPr>
            </w:pPr>
            <w:r w:rsidRPr="0036604C">
              <w:rPr>
                <w:b w:val="1"/>
                <w:sz w:val="24"/>
                <w:szCs w:val="24"/>
                <w:rFonts w:hint="eastAsia"/>
              </w:rPr>
              <w:t>处罚类型</w:t>
            </w:r>
          </w:p>
        </w:tc>
        <w:tc>
          <w:tcPr>
            <w:tcW w:w="4269" w:type="dxa"/>
            <w:vAlign w:val="center"/>
          </w:tcPr>
          <w:p w:rsidR="00315B82" w:rsidRPr="0036604C" w:rsidRDefault="00315B82" w:rsidP="0036604C">
            <w:pPr>
              <w:jc w:val="center"/>
              <w:rPr>
                <w:b w:val="1"/>
                <w:sz w:val="24"/>
                <w:szCs w:val="24"/>
              </w:rPr>
            </w:pPr>
            <w:r w:rsidRPr="0036604C">
              <w:rPr>
                <w:b w:val="1"/>
                <w:sz w:val="24"/>
                <w:szCs w:val="24"/>
                <w:rFonts w:hint="eastAsia"/>
              </w:rPr>
              <w:t>处罚结果</w:t>
            </w:r>
          </w:p>
        </w:tc>
        <w:tc>
          <w:tcPr>
            <w:tcW w:w="1161" w:type="dxa"/>
            <w:vAlign w:val="center"/>
          </w:tcPr>
          <w:p w:rsidR="00315B82" w:rsidRPr="0036604C" w:rsidRDefault="00315B82" w:rsidP="0036604C">
            <w:pPr>
              <w:jc w:val="center"/>
              <w:rPr>
                <w:b w:val="1"/>
                <w:sz w:val="24"/>
                <w:szCs w:val="24"/>
              </w:rPr>
            </w:pPr>
            <w:r w:rsidRPr="0036604C">
              <w:rPr>
                <w:b w:val="1"/>
                <w:sz w:val="24"/>
                <w:szCs w:val="24"/>
                <w:rFonts w:hint="eastAsia"/>
              </w:rPr>
              <w:t>决定（通知）日期</w:t>
            </w:r>
          </w:p>
        </w:tc>
        <w:tc>
          <w:tcPr>
            <w:tcW w:w="1625" w:type="dxa"/>
            <w:vAlign w:val="center"/>
          </w:tcPr>
          <w:p w:rsidR="00315B82" w:rsidRPr="0036604C" w:rsidRDefault="00315B82" w:rsidP="0036604C">
            <w:pPr>
              <w:jc w:val="center"/>
              <w:rPr>
                <w:b w:val="1"/>
                <w:sz w:val="24"/>
                <w:szCs w:val="24"/>
              </w:rPr>
            </w:pPr>
            <w:r w:rsidRPr="0036604C">
              <w:rPr>
                <w:b w:val="1"/>
                <w:sz w:val="24"/>
                <w:szCs w:val="24"/>
                <w:rFonts w:hint="eastAsia"/>
              </w:rPr>
              <w:t>实施机关</w:t>
            </w:r>
          </w:p>
        </w:tc>
      </w:tr>
      <w:tr w:rsidTr="00A95EDE" w:rsidR="00315B82" w:rsidRPr="0036604C">
        <w:tc>
          <w:tcPr>
            <w:tcW w:w="2103" w:type="dxa"/>
          </w:tcPr>
          <w:p w:rsidR="00315B82" w:rsidRPr="0036604C" w:rsidRDefault="00315B82" w:rsidP="0036604C">
            <w:pPr>
              <w:jc w:val="center"/>
              <w:rPr>
                <w:szCs w:val="21"/>
                <w:rFonts w:ascii="仿宋_GB2312" w:hAnsi="仿宋_GB2312" w:eastAsia="仿宋_GB2312" w:cs="仿宋_GB2312"/>
              </w:rPr>
            </w:pPr>
            <w:r w:rsidRPr="00DF3E49">
              <w:rPr>
                <w:szCs w:val="21"/>
                <w:rFonts w:ascii="仿宋_GB2312" w:hAnsi="仿宋_GB2312" w:eastAsia="仿宋_GB2312" w:cs="仿宋_GB2312" w:hint="eastAsia"/>
              </w:rPr>
              <w:t>本林草罚决字</w:t>
            </w:r>
            <w:r w:rsidRPr="00DF3E49">
              <w:rPr>
                <w:szCs w:val="21"/>
                <w:rFonts w:ascii="仿宋_GB2312" w:hAnsi="仿宋_GB2312" w:eastAsia="仿宋_GB2312" w:cs="仿宋_GB2312"/>
              </w:rPr>
              <w:t>[2026]</w:t>
            </w:r>
            <w:r w:rsidRPr="00DF3E49">
              <w:rPr>
                <w:szCs w:val="21"/>
                <w:rFonts w:ascii="仿宋_GB2312" w:hAnsi="仿宋_GB2312" w:eastAsia="仿宋_GB2312" w:cs="仿宋_GB2312" w:hint="eastAsia"/>
              </w:rPr>
              <w:t>第</w:t>
            </w:r>
            <w:r w:rsidRPr="00DF3E49">
              <w:rPr>
                <w:szCs w:val="21"/>
                <w:rFonts w:ascii="仿宋_GB2312" w:hAnsi="仿宋_GB2312" w:eastAsia="仿宋_GB2312" w:cs="仿宋_GB2312"/>
              </w:rPr>
              <w:t>(00</w:t>
            </w:r>
            <w:r>
              <w:rPr>
                <w:szCs w:val="21"/>
                <w:rFonts w:ascii="仿宋_GB2312" w:hAnsi="仿宋_GB2312" w:eastAsia="仿宋_GB2312" w:cs="仿宋_GB2312"/>
              </w:rPr>
              <w:t>6</w:t>
            </w:r>
            <w:r w:rsidRPr="00DF3E49">
              <w:rPr>
                <w:szCs w:val="21"/>
                <w:rFonts w:ascii="仿宋_GB2312" w:hAnsi="仿宋_GB2312" w:eastAsia="仿宋_GB2312" w:cs="仿宋_GB2312"/>
              </w:rPr>
              <w:t>)</w:t>
            </w:r>
            <w:r w:rsidRPr="00DF3E49">
              <w:rPr>
                <w:szCs w:val="21"/>
                <w:rFonts w:ascii="仿宋_GB2312" w:hAnsi="仿宋_GB2312" w:eastAsia="仿宋_GB2312" w:cs="仿宋_GB2312" w:hint="eastAsia"/>
              </w:rPr>
              <w:t>号</w:t>
            </w:r>
          </w:p>
        </w:tc>
        <w:tc>
          <w:tcPr>
            <w:tcW w:w="1470" w:type="dxa"/>
          </w:tcPr>
          <w:p w:rsidR="00315B82" w:rsidRPr="0036604C" w:rsidRDefault="00315B82" w:rsidP="0036604C">
            <w:pPr>
              <w:jc w:val="center"/>
              <w:rPr>
                <w:szCs w:val="21"/>
                <w:rFonts w:ascii="仿宋_GB2312" w:hAnsi="仿宋_GB2312" w:eastAsia="仿宋_GB2312" w:cs="仿宋_GB2312"/>
              </w:rPr>
            </w:pPr>
            <w:r>
              <w:rPr>
                <w:szCs w:val="21"/>
                <w:rFonts w:ascii="仿宋_GB2312" w:hAnsi="仿宋_GB2312" w:eastAsia="仿宋_GB2312" w:cs="仿宋_GB2312" w:hint="eastAsia"/>
              </w:rPr>
              <w:t>李淑坤</w:t>
            </w:r>
          </w:p>
        </w:tc>
        <w:tc>
          <w:tcPr>
            <w:tcW w:w="1785" w:type="dxa"/>
          </w:tcPr>
          <w:p w:rsidR="00315B82" w:rsidRDefault="00315B82" w:rsidP="00F27EE7">
            <w:pPr>
              <w:jc w:val="center"/>
              <w:rPr>
                <w:szCs w:val="21"/>
                <w:rFonts w:ascii="仿宋_GB2312" w:hAnsi="仿宋_GB2312" w:eastAsia="仿宋_GB2312" w:cs="仿宋_GB2312"/>
              </w:rPr>
            </w:pPr>
            <w:r>
              <w:rPr>
                <w:szCs w:val="21"/>
                <w:rFonts w:ascii="仿宋_GB2312" w:hAnsi="仿宋_GB2312" w:eastAsia="仿宋_GB2312" w:cs="仿宋_GB2312" w:hint="eastAsia"/>
              </w:rPr>
              <w:t>擅自改变林地</w:t>
            </w:r>
          </w:p>
          <w:p w:rsidR="00315B82" w:rsidRPr="0036604C" w:rsidRDefault="00315B82" w:rsidP="00F27EE7">
            <w:pPr>
              <w:jc w:val="center"/>
              <w:rPr>
                <w:szCs w:val="21"/>
                <w:rFonts w:ascii="仿宋_GB2312" w:hAnsi="仿宋_GB2312" w:eastAsia="仿宋_GB2312" w:cs="仿宋_GB2312"/>
              </w:rPr>
            </w:pPr>
            <w:r>
              <w:rPr>
                <w:szCs w:val="21"/>
                <w:rFonts w:ascii="仿宋_GB2312" w:hAnsi="仿宋_GB2312" w:eastAsia="仿宋_GB2312" w:cs="仿宋_GB2312" w:hint="eastAsia"/>
              </w:rPr>
              <w:t>用途</w:t>
            </w:r>
          </w:p>
        </w:tc>
        <w:tc>
          <w:tcPr>
            <w:tcW w:w="1680" w:type="dxa"/>
          </w:tcPr>
          <w:p w:rsidR="00315B82" w:rsidRDefault="00315B82" w:rsidP="00A95EDE">
            <w:pPr>
              <w:jc w:val="left"/>
              <w:rPr>
                <w:kern w:val="0"/>
                <w:szCs w:val="32"/>
                <w:rFonts w:ascii="仿宋" w:hAnsi="仿宋" w:eastAsia="仿宋" w:cs="??"/>
              </w:rPr>
            </w:pPr>
            <w:r>
              <w:rPr>
                <w:kern w:val="0"/>
                <w:szCs w:val="32"/>
                <w:rFonts w:ascii="仿宋" w:hAnsi="仿宋" w:eastAsia="仿宋" w:cs="??"/>
              </w:rPr>
              <w:t>1</w:t>
            </w:r>
            <w:r>
              <w:rPr>
                <w:kern w:val="0"/>
                <w:szCs w:val="32"/>
                <w:rFonts w:ascii="仿宋" w:hAnsi="仿宋" w:eastAsia="仿宋" w:cs="??" w:hint="eastAsia"/>
              </w:rPr>
              <w:t>、责令停止违法行为；</w:t>
            </w:r>
          </w:p>
          <w:p w:rsidR="00315B82" w:rsidRPr="0036604C" w:rsidRDefault="00315B82" w:rsidP="00A95EDE">
            <w:pPr>
              <w:jc w:val="left"/>
              <w:rPr>
                <w:szCs w:val="21"/>
                <w:rFonts w:ascii="仿宋_GB2312" w:hAnsi="仿宋_GB2312" w:eastAsia="仿宋_GB2312" w:cs="仿宋_GB2312"/>
              </w:rPr>
            </w:pPr>
            <w:r>
              <w:rPr>
                <w:kern w:val="0"/>
                <w:szCs w:val="32"/>
                <w:rFonts w:ascii="仿宋" w:hAnsi="仿宋" w:eastAsia="仿宋" w:cs="??"/>
              </w:rPr>
              <w:t>2</w:t>
            </w:r>
            <w:r>
              <w:rPr>
                <w:kern w:val="0"/>
                <w:szCs w:val="32"/>
                <w:rFonts w:ascii="仿宋" w:hAnsi="仿宋" w:eastAsia="仿宋" w:cs="??" w:hint="eastAsia"/>
              </w:rPr>
              <w:t>、处罚款</w:t>
            </w:r>
          </w:p>
        </w:tc>
        <w:tc>
          <w:tcPr>
            <w:tcW w:w="4269" w:type="dxa"/>
          </w:tcPr>
          <w:p w:rsidR="00315B82" w:rsidRDefault="00315B82" w:rsidP="00315B82">
            <w:pPr>
              <w:jc w:val="left"/>
              <w:ind w:firstLine="31680" w:firstLineChars="200" w:right="482"/>
              <w:rPr>
                <w:szCs w:val="32"/>
                <w:rFonts w:ascii="仿宋" w:hAnsi="仿宋" w:eastAsia="仿宋" w:cs="仿宋"/>
              </w:rPr>
            </w:pPr>
            <w:r>
              <w:rPr>
                <w:szCs w:val="32"/>
                <w:rFonts w:ascii="仿宋" w:hAnsi="仿宋" w:eastAsia="仿宋" w:cs="仿宋"/>
              </w:rPr>
              <w:t>1</w:t>
            </w:r>
            <w:r>
              <w:rPr>
                <w:szCs w:val="32"/>
                <w:rFonts w:ascii="仿宋" w:hAnsi="仿宋" w:eastAsia="仿宋" w:cs="仿宋" w:hint="eastAsia"/>
              </w:rPr>
              <w:t>、</w:t>
            </w:r>
            <w:r>
              <w:rPr>
                <w:kern w:val="0"/>
                <w:szCs w:val="32"/>
                <w:rFonts w:ascii="仿宋" w:hAnsi="仿宋" w:eastAsia="仿宋" w:cs="??" w:hint="eastAsia"/>
              </w:rPr>
              <w:t>责令停止违法行为，限期六个月内恢复植被和林业生产条件</w:t>
            </w:r>
            <w:r>
              <w:rPr>
                <w:szCs w:val="32"/>
                <w:rFonts w:ascii="仿宋" w:hAnsi="仿宋" w:eastAsia="仿宋" w:cs="仿宋" w:hint="eastAsia"/>
              </w:rPr>
              <w:t>；</w:t>
            </w:r>
          </w:p>
          <w:p w:rsidR="00315B82" w:rsidRPr="003D1173" w:rsidRDefault="00315B82" w:rsidP="00315B82">
            <w:pPr>
              <w:jc w:val="left"/>
              <w:ind w:firstLine="31680" w:firstLineChars="200" w:right="482"/>
              <w:rPr>
                <w:szCs w:val="32"/>
                <w:rFonts w:ascii="仿宋" w:hAnsi="仿宋" w:eastAsia="仿宋" w:cs="仿宋"/>
              </w:rPr>
            </w:pPr>
            <w:r>
              <w:rPr>
                <w:szCs w:val="32"/>
                <w:rFonts w:ascii="仿宋" w:hAnsi="仿宋" w:eastAsia="仿宋" w:cs="仿宋"/>
              </w:rPr>
              <w:t>2</w:t>
            </w:r>
            <w:r>
              <w:rPr>
                <w:szCs w:val="32"/>
                <w:rFonts w:ascii="仿宋" w:hAnsi="仿宋" w:eastAsia="仿宋" w:cs="仿宋" w:hint="eastAsia"/>
              </w:rPr>
              <w:t>、处恢复植被和林业生产条件所需费用</w:t>
            </w:r>
            <w:r>
              <w:rPr>
                <w:szCs w:val="32"/>
                <w:rFonts w:ascii="仿宋" w:hAnsi="仿宋" w:eastAsia="仿宋" w:cs="仿宋"/>
              </w:rPr>
              <w:t>1</w:t>
            </w:r>
            <w:r>
              <w:rPr>
                <w:szCs w:val="32"/>
                <w:rFonts w:ascii="仿宋" w:hAnsi="仿宋" w:eastAsia="仿宋" w:cs="仿宋" w:hint="eastAsia"/>
              </w:rPr>
              <w:t>倍的罚款，即</w:t>
            </w:r>
            <w:r>
              <w:rPr>
                <w:szCs w:val="32"/>
                <w:rFonts w:ascii="仿宋" w:hAnsi="仿宋" w:eastAsia="仿宋" w:cs="仿宋"/>
              </w:rPr>
              <w:t>154</w:t>
            </w:r>
            <w:r>
              <w:rPr>
                <w:szCs w:val="32"/>
                <w:rFonts w:ascii="仿宋" w:hAnsi="仿宋" w:eastAsia="仿宋" w:cs="仿宋" w:hint="eastAsia"/>
              </w:rPr>
              <w:t>元</w:t>
            </w:r>
            <w:r>
              <w:rPr>
                <w:szCs w:val="32"/>
                <w:rFonts w:ascii="仿宋" w:hAnsi="仿宋" w:eastAsia="仿宋" w:cs="仿宋"/>
              </w:rPr>
              <w:t>+1166</w:t>
            </w:r>
            <w:r>
              <w:rPr>
                <w:szCs w:val="32"/>
                <w:rFonts w:ascii="仿宋" w:hAnsi="仿宋" w:eastAsia="仿宋" w:cs="仿宋" w:hint="eastAsia"/>
              </w:rPr>
              <w:t>元</w:t>
            </w:r>
            <w:r>
              <w:rPr>
                <w:szCs w:val="32"/>
                <w:rFonts w:ascii="仿宋" w:hAnsi="仿宋" w:eastAsia="仿宋" w:cs="仿宋"/>
              </w:rPr>
              <w:t>+400</w:t>
            </w:r>
            <w:r>
              <w:rPr>
                <w:szCs w:val="32"/>
                <w:rFonts w:ascii="仿宋" w:hAnsi="仿宋" w:eastAsia="仿宋" w:cs="仿宋" w:hint="eastAsia"/>
              </w:rPr>
              <w:t>元</w:t>
            </w:r>
            <w:r>
              <w:rPr>
                <w:szCs w:val="32"/>
                <w:rFonts w:ascii="仿宋" w:hAnsi="仿宋" w:eastAsia="仿宋" w:cs="仿宋"/>
              </w:rPr>
              <w:t>=1720</w:t>
            </w:r>
            <w:r>
              <w:rPr>
                <w:szCs w:val="32"/>
                <w:rFonts w:ascii="仿宋" w:hAnsi="仿宋" w:eastAsia="仿宋" w:cs="仿宋" w:hint="eastAsia"/>
              </w:rPr>
              <w:t>元。</w:t>
            </w:r>
          </w:p>
        </w:tc>
        <w:tc>
          <w:tcPr>
            <w:tcW w:w="1161" w:type="dxa"/>
          </w:tcPr>
          <w:p w:rsidR="00315B82" w:rsidRPr="0036604C" w:rsidRDefault="00315B82" w:rsidP="0036604C">
            <w:pPr>
              <w:jc w:val="center"/>
              <w:rPr>
                <w:szCs w:val="21"/>
                <w:rFonts w:ascii="仿宋_GB2312" w:hAnsi="仿宋_GB2312" w:eastAsia="仿宋_GB2312" w:cs="仿宋_GB2312"/>
              </w:rPr>
            </w:pPr>
            <w:r>
              <w:rPr>
                <w:szCs w:val="21"/>
                <w:rFonts w:ascii="仿宋_GB2312" w:hAnsi="仿宋_GB2312" w:eastAsia="仿宋_GB2312" w:cs="仿宋_GB2312"/>
              </w:rPr>
              <w:t>2026.6.24</w:t>
            </w:r>
          </w:p>
        </w:tc>
        <w:tc>
          <w:tcPr>
            <w:tcW w:w="1625" w:type="dxa"/>
          </w:tcPr>
          <w:p w:rsidR="00315B82" w:rsidRPr="00831719" w:rsidRDefault="00315B82" w:rsidP="002748D8">
            <w:pPr>
              <w:jc w:val="center"/>
              <w:rPr>
                <w:szCs w:val="21"/>
                <w:rFonts w:ascii="仿宋_GB2312" w:hAnsi="仿宋_GB2312" w:eastAsia="仿宋_GB2312" w:cs="仿宋_GB2312"/>
              </w:rPr>
            </w:pPr>
            <w:bookmarkStart w:id="0" w:name="_GoBack"/>
            <w:bookmarkEnd w:id="0"/>
            <w:r w:rsidRPr="00DF3E49">
              <w:rPr>
                <w:szCs w:val="21"/>
                <w:rFonts w:ascii="仿宋_GB2312" w:hAnsi="仿宋_GB2312" w:eastAsia="仿宋_GB2312" w:cs="仿宋_GB2312" w:hint="eastAsia"/>
              </w:rPr>
              <w:t>本溪市林业和草原局</w:t>
            </w:r>
          </w:p>
        </w:tc>
      </w:tr>
      <w:tr w:rsidTr="00A95EDE" w:rsidR="00315B82" w:rsidRPr="0036604C">
        <w:tc>
          <w:tcPr>
            <w:tcW w:w="2103" w:type="dxa"/>
          </w:tcPr>
          <w:p w:rsidR="00315B82" w:rsidRPr="0036604C" w:rsidRDefault="00315B82" w:rsidP="0036604C">
            <w:pPr>
              <w:jc w:val="center"/>
              <w:rPr>
                <w:szCs w:val="21"/>
                <w:rFonts w:ascii="仿宋_GB2312" w:hAnsi="仿宋_GB2312" w:eastAsia="仿宋_GB2312" w:cs="仿宋_GB2312"/>
              </w:rPr>
            </w:pPr>
          </w:p>
        </w:tc>
        <w:tc>
          <w:tcPr>
            <w:tcW w:w="1470" w:type="dxa"/>
          </w:tcPr>
          <w:p w:rsidR="00315B82" w:rsidRPr="0036604C" w:rsidRDefault="00315B82" w:rsidP="0036604C">
            <w:pPr>
              <w:jc w:val="center"/>
              <w:rPr>
                <w:szCs w:val="21"/>
                <w:rFonts w:ascii="仿宋_GB2312" w:hAnsi="仿宋_GB2312" w:eastAsia="仿宋_GB2312" w:cs="仿宋_GB2312"/>
              </w:rPr>
            </w:pPr>
          </w:p>
        </w:tc>
        <w:tc>
          <w:tcPr>
            <w:tcW w:w="1785" w:type="dxa"/>
          </w:tcPr>
          <w:p w:rsidR="00315B82" w:rsidRPr="0036604C" w:rsidRDefault="00315B82" w:rsidP="0036604C">
            <w:pPr>
              <w:jc w:val="center"/>
              <w:rPr>
                <w:szCs w:val="21"/>
                <w:rFonts w:ascii="仿宋_GB2312" w:hAnsi="仿宋_GB2312" w:eastAsia="仿宋_GB2312" w:cs="仿宋_GB2312"/>
              </w:rPr>
            </w:pPr>
          </w:p>
        </w:tc>
        <w:tc>
          <w:tcPr>
            <w:tcW w:w="1680" w:type="dxa"/>
          </w:tcPr>
          <w:p w:rsidR="00315B82" w:rsidRPr="0036604C" w:rsidRDefault="00315B82">
            <w:pPr>
              <w:rPr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4269" w:type="dxa"/>
          </w:tcPr>
          <w:p w:rsidR="00315B82" w:rsidRPr="0036604C" w:rsidRDefault="00315B82" w:rsidP="00315B82">
            <w:pPr>
              <w:spacing w:beforeLines="20" w:line="360" w:lineRule="auto"/>
              <w:ind w:firstLine="31680" w:firstLineChars="200"/>
              <w:rPr>
                <w:szCs w:val="21"/>
                <w:rFonts w:ascii="仿宋" w:hAnsi="仿宋" w:eastAsia="仿宋" w:cs="仿宋"/>
              </w:rPr>
            </w:pPr>
          </w:p>
        </w:tc>
        <w:tc>
          <w:tcPr>
            <w:tcW w:w="1161" w:type="dxa"/>
          </w:tcPr>
          <w:p w:rsidR="00315B82" w:rsidRPr="0036604C" w:rsidRDefault="00315B82">
            <w:pPr>
              <w:rPr>
                <w:szCs w:val="21"/>
                <w:rFonts w:ascii="仿宋_GB2312" w:hAnsi="仿宋_GB2312" w:eastAsia="仿宋_GB2312" w:cs="仿宋_GB2312"/>
              </w:rPr>
            </w:pPr>
          </w:p>
        </w:tc>
        <w:tc>
          <w:tcPr>
            <w:tcW w:w="1625" w:type="dxa"/>
          </w:tcPr>
          <w:p w:rsidR="00315B82" w:rsidRPr="0036604C" w:rsidRDefault="00315B82">
            <w:pPr>
              <w:rPr>
                <w:szCs w:val="21"/>
                <w:rFonts w:ascii="仿宋_GB2312" w:hAnsi="仿宋_GB2312" w:eastAsia="仿宋_GB2312" w:cs="仿宋_GB2312"/>
              </w:rPr>
            </w:pPr>
          </w:p>
        </w:tc>
      </w:tr>
      <w:tr w:rsidTr="00A95EDE" w:rsidR="00315B82" w:rsidRPr="0036604C">
        <w:tc>
          <w:tcPr>
            <w:tcW w:w="2103" w:type="dxa"/>
          </w:tcPr>
          <w:p w:rsidR="00315B82" w:rsidRPr="0036604C" w:rsidRDefault="00315B82" w:rsidP="0036604C">
            <w:pPr>
              <w:jc w:val="center"/>
              <w:rPr>
                <w:szCs w:val="21"/>
                <w:rFonts w:ascii="仿宋" w:hAnsi="仿宋" w:eastAsia="仿宋" w:cs="仿宋_GB2312"/>
              </w:rPr>
            </w:pPr>
          </w:p>
        </w:tc>
        <w:tc>
          <w:tcPr>
            <w:tcW w:w="1470" w:type="dxa"/>
          </w:tcPr>
          <w:p w:rsidR="00315B82" w:rsidRPr="0036604C" w:rsidRDefault="00315B82" w:rsidP="0036604C">
            <w:pPr>
              <w:jc w:val="center"/>
              <w:rPr>
                <w:szCs w:val="21"/>
                <w:rFonts w:ascii="仿宋" w:hAnsi="仿宋" w:eastAsia="仿宋" w:cs="仿宋_GB2312"/>
              </w:rPr>
            </w:pPr>
          </w:p>
        </w:tc>
        <w:tc>
          <w:tcPr>
            <w:tcW w:w="1785" w:type="dxa"/>
          </w:tcPr>
          <w:p w:rsidR="00315B82" w:rsidRPr="0036604C" w:rsidRDefault="00315B82" w:rsidP="0036604C">
            <w:pPr>
              <w:jc w:val="center"/>
              <w:rPr>
                <w:szCs w:val="21"/>
                <w:rFonts w:ascii="仿宋" w:hAnsi="仿宋" w:eastAsia="仿宋" w:cs="仿宋_GB2312"/>
              </w:rPr>
            </w:pPr>
          </w:p>
        </w:tc>
        <w:tc>
          <w:tcPr>
            <w:tcW w:w="1680" w:type="dxa"/>
          </w:tcPr>
          <w:p w:rsidR="00315B82" w:rsidRPr="0036604C" w:rsidRDefault="00315B82">
            <w:pPr>
              <w:rPr>
                <w:kern w:val="0"/>
                <w:szCs w:val="21"/>
                <w:rFonts w:ascii="仿宋" w:hAnsi="仿宋" w:eastAsia="仿宋" w:cs="宋体"/>
              </w:rPr>
            </w:pPr>
          </w:p>
        </w:tc>
        <w:tc>
          <w:tcPr>
            <w:tcW w:w="4269" w:type="dxa"/>
          </w:tcPr>
          <w:p w:rsidR="00315B82" w:rsidRPr="0036604C" w:rsidRDefault="00315B82" w:rsidP="00315B82">
            <w:pPr>
              <w:spacing w:line="560" w:lineRule="exact"/>
              <w:ind w:firstLine="31680" w:firstLineChars="200"/>
              <w:rPr>
                <w:szCs w:val="21"/>
                <w:rFonts w:ascii="仿宋" w:hAnsi="仿宋" w:eastAsia="仿宋" w:cs="仿宋"/>
              </w:rPr>
            </w:pPr>
          </w:p>
        </w:tc>
        <w:tc>
          <w:tcPr>
            <w:tcW w:w="1161" w:type="dxa"/>
          </w:tcPr>
          <w:p w:rsidR="00315B82" w:rsidRPr="0036604C" w:rsidRDefault="00315B82">
            <w:pPr>
              <w:rPr>
                <w:szCs w:val="21"/>
                <w:rFonts w:ascii="仿宋" w:hAnsi="仿宋" w:eastAsia="仿宋" w:cs="仿宋_GB2312"/>
              </w:rPr>
            </w:pPr>
          </w:p>
        </w:tc>
        <w:tc>
          <w:tcPr>
            <w:tcW w:w="1625" w:type="dxa"/>
          </w:tcPr>
          <w:p w:rsidR="00315B82" w:rsidRPr="0036604C" w:rsidRDefault="00315B82">
            <w:pPr>
              <w:rPr>
                <w:szCs w:val="21"/>
                <w:rFonts w:ascii="仿宋" w:hAnsi="仿宋" w:eastAsia="仿宋" w:cs="仿宋_GB2312"/>
              </w:rPr>
            </w:pPr>
          </w:p>
        </w:tc>
      </w:tr>
    </w:tbl>
    <w:p w:rsidR="00315B82" w:rsidRDefault="00315B82">
      <w:pPr>
        <w:rPr>
          <w:szCs w:val="21"/>
          <w:rFonts w:ascii="仿宋" w:hAnsi="仿宋" w:eastAsia="仿宋"/>
        </w:rPr>
      </w:pPr>
    </w:p>
    <w:p w:rsidR="00315B82" w:rsidRDefault="00315B82"/>
    <w:sectPr w:rsidR="00315B82" w:rsidSect="00061B1D">
      <w:docGrid w:type="lines" w:linePitch="312"/>
      <w:pgSz w:w="16838" w:h="11906" w:orient="landscape"/>
      <w:pgMar w:top="1800" w:right="1440" w:bottom="1800" w:left="1440" w:header="851" w:footer="992" w:gutter="0"/>
      <w:cols w:space="42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方正仿宋_GBK"/>
    <w:panose1 w:val="00000000000000000000"/>
    <w:charset w:val="86"/>
    <w:family w:val="auto"/>
    <w:pitch w:val="default"/>
    <w:notTruetype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">
    <w:altName w:val="SimSun"/>
    <w:panose1 w:val="00000000000000000000"/>
    <w:charset w:val="00"/>
    <w:family w:val="auto"/>
    <w:pitch w:val="default"/>
    <w:notTruetype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10="urn:schemas-microsoft-com:office:word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>
  <w:bordersDoNotSurroundHeader/>
  <w:bordersDoNotSurroundFooter/>
  <w:defaultTabStop w:val="420"/>
  <w:drawingGridVerticalSpacing w:val="156"/>
  <w:drawingGridHorizontalSpacing w:val="105"/>
  <w:displayHorizontalDrawingGridEvery w:val="0"/>
  <w:displayVerticalDrawingGridEvery w:val="2"/>
  <w:characterSpacingControl w:val="compressPunctuation"/>
  <w:zoom w:percent="100"/>
  <w:compat>
    <w:spaceForUL/>
    <w:balanceSingleByteDoubleByteWidth/>
    <w:doNotLeaveBackslashAlone/>
    <w:ulTrailSpace/>
    <w:doNotExpandShiftReturn/>
    <w:adjustLineHeightInTable/>
    <w:useFELayout/>
  </w:compat>
  <w:rsids>
    <w:rsidRoot w:val="002F50EF"/>
    <w:rsid w:val="00006907"/>
    <w:rsid w:val="00044FE8"/>
    <w:rsid w:val="00050128"/>
    <w:rsid w:val="00054B06"/>
    <w:rsid w:val="000618AB"/>
    <w:rsid w:val="00061B1D"/>
    <w:rsid w:val="000710D3"/>
    <w:rsid w:val="00076C44"/>
    <w:rsid w:val="000A7C87"/>
    <w:rsid w:val="000A7DC3"/>
    <w:rsid w:val="000B2CB1"/>
    <w:rsid w:val="000C71DB"/>
    <w:rsid w:val="000D3D50"/>
    <w:rsid w:val="000F4373"/>
    <w:rsid w:val="001148F0"/>
    <w:rsid w:val="00150EE6"/>
    <w:rsid w:val="00187FC1"/>
    <w:rsid w:val="00187FE9"/>
    <w:rsid w:val="001950A8"/>
    <w:rsid w:val="001A458C"/>
    <w:rsid w:val="001B4CF9"/>
    <w:rsid w:val="001C65C7"/>
    <w:rsid w:val="001D7EA7"/>
    <w:rsid w:val="001E2CF8"/>
    <w:rsid w:val="0022741C"/>
    <w:rsid w:val="0023639F"/>
    <w:rsid w:val="00267DEB"/>
    <w:rsid w:val="00273107"/>
    <w:rsid w:val="002748D8"/>
    <w:rsid w:val="00285D27"/>
    <w:rsid w:val="00286820"/>
    <w:rsid w:val="00286981"/>
    <w:rsid w:val="002B6F32"/>
    <w:rsid w:val="002C3739"/>
    <w:rsid w:val="002C7BA5"/>
    <w:rsid w:val="002E0B87"/>
    <w:rsid w:val="002F50EF"/>
    <w:rsid w:val="0031557F"/>
    <w:rsid w:val="00315B82"/>
    <w:rsid w:val="00331CEF"/>
    <w:rsid w:val="003524A4"/>
    <w:rsid w:val="003619D3"/>
    <w:rsid w:val="0036604C"/>
    <w:rsid w:val="00381EBD"/>
    <w:rsid w:val="00385B51"/>
    <w:rsid w:val="003B0474"/>
    <w:rsid w:val="003C15C4"/>
    <w:rsid w:val="003C2731"/>
    <w:rsid w:val="003C58F1"/>
    <w:rsid w:val="003D1173"/>
    <w:rsid w:val="003F2C9C"/>
    <w:rsid w:val="00411403"/>
    <w:rsid w:val="00417EC0"/>
    <w:rsid w:val="0043371B"/>
    <w:rsid w:val="00433BE0"/>
    <w:rsid w:val="00435136"/>
    <w:rsid w:val="0044247A"/>
    <w:rsid w:val="00462966"/>
    <w:rsid w:val="00504AC2"/>
    <w:rsid w:val="005070C6"/>
    <w:rsid w:val="00512E14"/>
    <w:rsid w:val="00517ECE"/>
    <w:rsid w:val="00523C37"/>
    <w:rsid w:val="00530FB8"/>
    <w:rsid w:val="00533640"/>
    <w:rsid w:val="005455C6"/>
    <w:rsid w:val="00553F76"/>
    <w:rsid w:val="00556ECD"/>
    <w:rsid w:val="005C5D61"/>
    <w:rsid w:val="005D1A0E"/>
    <w:rsid w:val="00606EE7"/>
    <w:rsid w:val="00615A05"/>
    <w:rsid w:val="00625DBD"/>
    <w:rsid w:val="006318A0"/>
    <w:rsid w:val="006402A2"/>
    <w:rsid w:val="00673C4F"/>
    <w:rsid w:val="00696047"/>
    <w:rsid w:val="006A5E63"/>
    <w:rsid w:val="006D377A"/>
    <w:rsid w:val="006D6227"/>
    <w:rsid w:val="00700AE4"/>
    <w:rsid w:val="0071070C"/>
    <w:rsid w:val="0072022C"/>
    <w:rsid w:val="00736774"/>
    <w:rsid w:val="00753CA6"/>
    <w:rsid w:val="007546B3"/>
    <w:rsid w:val="0077627D"/>
    <w:rsid w:val="007809DF"/>
    <w:rsid w:val="00782421"/>
    <w:rsid w:val="007914EC"/>
    <w:rsid w:val="00792F14"/>
    <w:rsid w:val="007965C1"/>
    <w:rsid w:val="00797DB4"/>
    <w:rsid w:val="007D6983"/>
    <w:rsid w:val="007F759E"/>
    <w:rsid w:val="0081382A"/>
    <w:rsid w:val="008167CC"/>
    <w:rsid w:val="00831719"/>
    <w:rsid w:val="00856423"/>
    <w:rsid w:val="00883043"/>
    <w:rsid w:val="008836A3"/>
    <w:rsid w:val="008A4EE9"/>
    <w:rsid w:val="008A59D5"/>
    <w:rsid w:val="009653F1"/>
    <w:rsid w:val="0096616E"/>
    <w:rsid w:val="00976C25"/>
    <w:rsid w:val="0097756A"/>
    <w:rsid w:val="00992A72"/>
    <w:rsid w:val="009A3830"/>
    <w:rsid w:val="009C3A8D"/>
    <w:rsid w:val="009E7DE7"/>
    <w:rsid w:val="00A62890"/>
    <w:rsid w:val="00A65836"/>
    <w:rsid w:val="00A95EDE"/>
    <w:rsid w:val="00A96795"/>
    <w:rsid w:val="00AB3CB9"/>
    <w:rsid w:val="00AC22E3"/>
    <w:rsid w:val="00AC6AFE"/>
    <w:rsid w:val="00AD224D"/>
    <w:rsid w:val="00B166A6"/>
    <w:rsid w:val="00B20659"/>
    <w:rsid w:val="00B40E0C"/>
    <w:rsid w:val="00B67AEF"/>
    <w:rsid w:val="00B67E1E"/>
    <w:rsid w:val="00B9010D"/>
    <w:rsid w:val="00BA0209"/>
    <w:rsid w:val="00BA1B05"/>
    <w:rsid w:val="00BD5F3A"/>
    <w:rsid w:val="00BF26F5"/>
    <w:rsid w:val="00C0413A"/>
    <w:rsid w:val="00C47ADC"/>
    <w:rsid w:val="00C740BB"/>
    <w:rsid w:val="00CB21B4"/>
    <w:rsid w:val="00CC41AD"/>
    <w:rsid w:val="00CF6A92"/>
    <w:rsid w:val="00D1097C"/>
    <w:rsid w:val="00D1765D"/>
    <w:rsid w:val="00D41A50"/>
    <w:rsid w:val="00D50888"/>
    <w:rsid w:val="00D559DB"/>
    <w:rsid w:val="00D615E9"/>
    <w:rsid w:val="00DA368A"/>
    <w:rsid w:val="00DB54D7"/>
    <w:rsid w:val="00DB7C91"/>
    <w:rsid w:val="00DC294E"/>
    <w:rsid w:val="00DE562E"/>
    <w:rsid w:val="00DE7E9E"/>
    <w:rsid w:val="00DF0BC2"/>
    <w:rsid w:val="00DF3E49"/>
    <w:rsid w:val="00E20F1D"/>
    <w:rsid w:val="00E256D7"/>
    <w:rsid w:val="00E2742F"/>
    <w:rsid w:val="00E274B3"/>
    <w:rsid w:val="00E55AAA"/>
    <w:rsid w:val="00E6038B"/>
    <w:rsid w:val="00E705D4"/>
    <w:rsid w:val="00E85258"/>
    <w:rsid w:val="00E95CAD"/>
    <w:rsid w:val="00E97FC5"/>
    <w:rsid w:val="00EB732F"/>
    <w:rsid w:val="00EC5F93"/>
    <w:rsid w:val="00EE4E9A"/>
    <w:rsid w:val="00EE76B0"/>
    <w:rsid w:val="00F06458"/>
    <w:rsid w:val="00F13C97"/>
    <w:rsid w:val="00F17057"/>
    <w:rsid w:val="00F27264"/>
    <w:rsid w:val="00F27EE7"/>
    <w:rsid w:val="00F46B9F"/>
    <w:rsid w:val="00F6168D"/>
    <w:rsid w:val="00F6241F"/>
    <w:rsid w:val="00F82006"/>
    <w:rsid w:val="00FA5CD7"/>
    <w:rsid w:val="00FB726B"/>
    <w:rsid w:val="00FF7E2B"/>
    <w:rsid w:val="23AB5379"/>
    <w:rsid w:val="2BA5050D"/>
    <w:rsid w:val="4B140D75"/>
    <w:rsid w:val="56D3384E"/>
    <w:rsid w:val="7E3A661D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1"/>
        <w:lang w:val="en-US" w:eastAsia="zh-CN" w:bidi="ar-SA"/>
        <w:kern w:val="2"/>
        <w:szCs w:val="22"/>
        <w:rFonts w:ascii="Calibri" w:hAnsi="Calibri" w:eastAsia="宋体" w:cs="Times New Roman"/>
      </w:rPr>
    </w:rPrDefault>
    <w:pPrDefault/>
  </w:docDefaults>
  <w:latentStyles w:defLockedState="0" w:defSemiHidden="1" w:defUnhideWhenUsed="1" w:defQFormat="0" w:defUIPriority="99" w:count="267">
    <w:lsdException w:name="Bibliography"/>
    <w:lsdException w:name="Book Title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efault Paragraph Font" w:locked="1" w:semiHidden="0" w:unhideWhenUsed="0"/>
    <w:lsdException w:name="Emphasis" w:locked="1" w:semiHidden="0" w:unhideWhenUsed="0"/>
    <w:lsdException w:name="Intense Emphasis" w:semiHidden="0" w:unhideWhenUsed="0"/>
    <w:lsdException w:name="Intense Quote" w:semiHidden="0" w:unhideWhenUsed="0"/>
    <w:lsdException w:name="Intense Reference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 Paragraph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No Spacing" w:semiHidden="0" w:unhideWhenUsed="0"/>
    <w:lsdException w:name="Normal" w:locked="1" w:semiHidden="0" w:unhideWhenUsed="0"/>
    <w:lsdException w:name="Normal Table" w:locked="1" w:semiHidden="0" w:unhideWhenUsed="0"/>
    <w:lsdException w:name="Placeholder Text" w:unhideWhenUsed="0"/>
    <w:lsdException w:name="Quote" w:semiHidden="0" w:unhideWhenUsed="0"/>
    <w:lsdException w:name="Revision" w:unhideWhenUsed="0"/>
    <w:lsdException w:name="Strong" w:locked="1" w:semiHidden="0" w:unhideWhenUsed="0"/>
    <w:lsdException w:name="Subtitle" w:locked="1" w:semiHidden="0" w:unhideWhenUsed="0"/>
    <w:lsdException w:name="Subtle Emphasis" w:semiHidden="0" w:unhideWhenUsed="0"/>
    <w:lsdException w:name="Subtle Reference" w:semiHidden="0" w:unhideWhenUsed="0"/>
    <w:lsdException w:name="TOC Heading"/>
    <w:lsdException w:name="Table Grid" w:locked="1" w:semiHidden="0" w:unhideWhenUsed="0"/>
    <w:lsdException w:name="Title" w:locked="1" w:semiHidden="0" w:unhideWhenUsed="0"/>
    <w:lsdException w:name="caption" w:locked="1"/>
    <w:lsdException w:name="footer" w:locked="1" w:semiHidden="0" w:unhideWhenUsed="0"/>
    <w:lsdException w:name="header" w:locked="1" w:semiHidden="0" w:unhideWhenUsed="0"/>
    <w:lsdException w:name="heading 1" w:locked="1" w:semiHidden="0" w:unhideWhenUsed="0"/>
    <w:lsdException w:name="heading 2" w:locked="1"/>
    <w:lsdException w:name="heading 3" w:locked="1"/>
    <w:lsdException w:name="heading 4" w:locked="1"/>
    <w:lsdException w:name="heading 5" w:locked="1"/>
    <w:lsdException w:name="heading 6" w:locked="1"/>
    <w:lsdException w:name="heading 7" w:locked="1"/>
    <w:lsdException w:name="heading 8" w:locked="1"/>
    <w:lsdException w:name="heading 9" w:locked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</w:latentStyles>
  <w:style w:type="paragraph" w:styleId="Normal" w:default="1">
    <w:name w:val="Normal"/>
    <w:rsid w:val="00061B1D"/>
    <w:qFormat/>
    <w:pPr>
      <w:widowControl w:val="0"/>
      <w:jc w:val="both"/>
    </w:pPr>
  </w:style>
  <w:style w:type="character" w:styleId="DefaultParagraphFont" w:default="1">
    <w:name w:val="Default Paragraph Font"/>
    <w:uiPriority w:val="99"/>
    <w:semiHidden/>
  </w:style>
  <w:style w:type="table" w:styleId="TableNormal" w:default="1">
    <w:name w:val="Normal Table"/>
    <w:uiPriority w:val="99"/>
    <w:semiHidden/>
    <w:unhideWhenUsed/>
    <w:qFormat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061B1D"/>
    <w:pPr>
      <w:snapToGrid w:val="0"/>
      <w:jc w:val="left"/>
      <w:tabs>
        <w:tab w:val="center" w:pos="4153"/>
        <w:tab w:val="right" w:pos="8306"/>
      </w:tabs>
    </w:pPr>
    <w:rPr>
      <w:sz w:val="18"/>
      <w:szCs w:val="18"/>
    </w:rPr>
  </w:style>
  <w:style w:type="character" w:styleId="FooterChar" w:customStyle="1">
    <w:name w:val="Footer Char"/>
    <w:basedOn w:val="DefaultParagraphFont"/>
    <w:link w:val="Footer"/>
    <w:uiPriority w:val="99"/>
    <w:semiHidden/>
    <w:rsid w:val="00061B1D"/>
    <w:rPr>
      <w:sz w:val="18"/>
      <w:szCs w:val="18"/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061B1D"/>
    <w:pPr>
      <w:snapToGrid w:val="0"/>
      <w:jc w:val="center"/>
      <w:pBdr>
        <w:bottom w:val="single" w:color="auto" w:sz="6" w:space="1"/>
      </w:pBdr>
      <w:tabs>
        <w:tab w:val="center" w:pos="4153"/>
        <w:tab w:val="right" w:pos="8306"/>
      </w:tabs>
    </w:pPr>
    <w:rPr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semiHidden/>
    <w:rsid w:val="00061B1D"/>
    <w:rPr>
      <w:sz w:val="18"/>
      <w:szCs w:val="18"/>
      <w:rFonts w:cs="Times New Roman"/>
    </w:rPr>
  </w:style>
  <w:style w:type="table" w:styleId="TableGrid">
    <w:name w:val="Table Grid"/>
    <w:basedOn w:val="TableNormal"/>
    <w:uiPriority w:val="99"/>
    <w:rsid w:val="00061B1D"/>
    <w:rPr>
      <w:sz w:val="20"/>
      <w:kern w:val="0"/>
      <w:szCs w:val="20"/>
    </w:rPr>
    <w:tblPr>
      <w:tblInd w:type="dxa" w:w="0.00000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"/>
        <a:ea typeface=""/>
        <a:cs typeface=""/>
        <a:font script="Viet" typeface="Times New Roma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"/>
        <a:ea typeface=""/>
        <a:cs typeface=""/>
        <a:font script="Viet" typeface="Arial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Normal_Wordconv.dotm</Template>
  <TotalTime>34</TotalTime>
  <Pages>1</Pages>
  <Words>33</Words>
  <Characters>194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user</dc:creator>
  <cp:keywords/>
  <dc:description/>
  <cp:lastModifiedBy>China</cp:lastModifiedBy>
  <cp:revision>10</cp:revision>
  <dcterms:created xsi:type="dcterms:W3CDTF">2020-03-24T02:38:00Z</dcterms:created>
  <dcterms:modified xsi:type="dcterms:W3CDTF">2026-06-29T02:49:00Z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2052-12.1.0.24657</vt:lpwstr>
  </property>
  <property fmtid="{D5CDD505-2E9C-101B-9397-08002B2CF9AE}" pid="3" name="ICV">
    <vt:lpwstr>F3EF95C643774346BB639EA99C88D4A7</vt:lpwstr>
  </property>
  <property fmtid="{D5CDD505-2E9C-101B-9397-08002B2CF9AE}" pid="4" name="KSOTemplateDocerSaveRecord">
    <vt:lpwstr>eyJoZGlkIjoiMDcxZDc5YmYwOGUwYjQ2MGM1YWNiNmRkNDkyNjcxMjkiLCJ1c2VySWQiOiIxMjY2NDQxMDA5In0=</vt:lpwstr>
  </property>
</Properties>
</file>

<file path=tbak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B82" w:rsidRDefault="00315B82">
      <w:pPr>
        <w:jc w:val="center"/>
      </w:pPr>
      <w:r>
        <w:rPr>
          <w:rFonts w:hint="eastAsia"/>
        </w:rPr>
        <w:t>行政处罚公示模版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03"/>
        <w:gridCol w:w="1470"/>
        <w:gridCol w:w="1785"/>
        <w:gridCol w:w="1680"/>
        <w:gridCol w:w="4269"/>
        <w:gridCol w:w="1161"/>
        <w:gridCol w:w="1625"/>
      </w:tblGrid>
      <w:tr w:rsidR="00315B82" w:rsidRPr="0036604C" w:rsidTr="00A95EDE">
        <w:tc>
          <w:tcPr>
            <w:tcW w:w="2103" w:type="dxa"/>
            <w:vAlign w:val="center"/>
          </w:tcPr>
          <w:p w:rsidR="00315B82" w:rsidRPr="0036604C" w:rsidRDefault="00315B82" w:rsidP="0036604C">
            <w:pPr>
              <w:jc w:val="center"/>
              <w:rPr>
                <w:b/>
                <w:sz w:val="24"/>
                <w:szCs w:val="24"/>
              </w:rPr>
            </w:pPr>
            <w:r w:rsidRPr="0036604C">
              <w:rPr>
                <w:rFonts w:hint="eastAsia"/>
                <w:b/>
                <w:sz w:val="24"/>
                <w:szCs w:val="24"/>
              </w:rPr>
              <w:t>决定书（通知书）文号</w:t>
            </w:r>
          </w:p>
        </w:tc>
        <w:tc>
          <w:tcPr>
            <w:tcW w:w="1470" w:type="dxa"/>
            <w:vAlign w:val="center"/>
          </w:tcPr>
          <w:p w:rsidR="00315B82" w:rsidRPr="0036604C" w:rsidRDefault="00315B82" w:rsidP="0036604C">
            <w:pPr>
              <w:jc w:val="center"/>
              <w:rPr>
                <w:b/>
                <w:sz w:val="24"/>
                <w:szCs w:val="24"/>
              </w:rPr>
            </w:pPr>
            <w:r w:rsidRPr="0036604C">
              <w:rPr>
                <w:rFonts w:hint="eastAsia"/>
                <w:b/>
                <w:sz w:val="24"/>
                <w:szCs w:val="24"/>
              </w:rPr>
              <w:t>相对人名称</w:t>
            </w:r>
          </w:p>
        </w:tc>
        <w:tc>
          <w:tcPr>
            <w:tcW w:w="1785" w:type="dxa"/>
            <w:vAlign w:val="center"/>
          </w:tcPr>
          <w:p w:rsidR="00315B82" w:rsidRPr="0036604C" w:rsidRDefault="00315B82" w:rsidP="0036604C">
            <w:pPr>
              <w:jc w:val="center"/>
              <w:rPr>
                <w:b/>
                <w:sz w:val="24"/>
                <w:szCs w:val="24"/>
              </w:rPr>
            </w:pPr>
            <w:r w:rsidRPr="0036604C">
              <w:rPr>
                <w:rFonts w:hint="eastAsia"/>
                <w:b/>
                <w:sz w:val="24"/>
                <w:szCs w:val="24"/>
              </w:rPr>
              <w:t>案由（事由）</w:t>
            </w:r>
          </w:p>
        </w:tc>
        <w:tc>
          <w:tcPr>
            <w:tcW w:w="1680" w:type="dxa"/>
            <w:vAlign w:val="center"/>
          </w:tcPr>
          <w:p w:rsidR="00315B82" w:rsidRPr="0036604C" w:rsidRDefault="00315B82" w:rsidP="0036604C">
            <w:pPr>
              <w:jc w:val="center"/>
              <w:rPr>
                <w:b/>
                <w:sz w:val="24"/>
                <w:szCs w:val="24"/>
              </w:rPr>
            </w:pPr>
            <w:r w:rsidRPr="0036604C">
              <w:rPr>
                <w:rFonts w:hint="eastAsia"/>
                <w:b/>
                <w:sz w:val="24"/>
                <w:szCs w:val="24"/>
              </w:rPr>
              <w:t>处罚类型</w:t>
            </w:r>
          </w:p>
        </w:tc>
        <w:tc>
          <w:tcPr>
            <w:tcW w:w="4269" w:type="dxa"/>
            <w:vAlign w:val="center"/>
          </w:tcPr>
          <w:p w:rsidR="00315B82" w:rsidRPr="0036604C" w:rsidRDefault="00315B82" w:rsidP="0036604C">
            <w:pPr>
              <w:jc w:val="center"/>
              <w:rPr>
                <w:b/>
                <w:sz w:val="24"/>
                <w:szCs w:val="24"/>
              </w:rPr>
            </w:pPr>
            <w:r w:rsidRPr="0036604C">
              <w:rPr>
                <w:rFonts w:hint="eastAsia"/>
                <w:b/>
                <w:sz w:val="24"/>
                <w:szCs w:val="24"/>
              </w:rPr>
              <w:t>处罚结果</w:t>
            </w:r>
          </w:p>
        </w:tc>
        <w:tc>
          <w:tcPr>
            <w:tcW w:w="1161" w:type="dxa"/>
            <w:vAlign w:val="center"/>
          </w:tcPr>
          <w:p w:rsidR="00315B82" w:rsidRPr="0036604C" w:rsidRDefault="00315B82" w:rsidP="0036604C">
            <w:pPr>
              <w:jc w:val="center"/>
              <w:rPr>
                <w:b/>
                <w:sz w:val="24"/>
                <w:szCs w:val="24"/>
              </w:rPr>
            </w:pPr>
            <w:r w:rsidRPr="0036604C">
              <w:rPr>
                <w:rFonts w:hint="eastAsia"/>
                <w:b/>
                <w:sz w:val="24"/>
                <w:szCs w:val="24"/>
              </w:rPr>
              <w:t>决定（通知）日期</w:t>
            </w:r>
          </w:p>
        </w:tc>
        <w:tc>
          <w:tcPr>
            <w:tcW w:w="1625" w:type="dxa"/>
            <w:vAlign w:val="center"/>
          </w:tcPr>
          <w:p w:rsidR="00315B82" w:rsidRPr="0036604C" w:rsidRDefault="00315B82" w:rsidP="0036604C">
            <w:pPr>
              <w:jc w:val="center"/>
              <w:rPr>
                <w:b/>
                <w:sz w:val="24"/>
                <w:szCs w:val="24"/>
              </w:rPr>
            </w:pPr>
            <w:r w:rsidRPr="0036604C">
              <w:rPr>
                <w:rFonts w:hint="eastAsia"/>
                <w:b/>
                <w:sz w:val="24"/>
                <w:szCs w:val="24"/>
              </w:rPr>
              <w:t>实施机关</w:t>
            </w:r>
          </w:p>
        </w:tc>
      </w:tr>
      <w:tr w:rsidR="00315B82" w:rsidRPr="0036604C" w:rsidTr="00A95EDE">
        <w:tc>
          <w:tcPr>
            <w:tcW w:w="2103" w:type="dxa"/>
          </w:tcPr>
          <w:p w:rsidR="00315B82" w:rsidRPr="0036604C" w:rsidRDefault="00315B82" w:rsidP="0036604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DF3E49">
              <w:rPr>
                <w:rFonts w:ascii="仿宋_GB2312" w:eastAsia="仿宋_GB2312" w:hAnsi="仿宋_GB2312" w:cs="仿宋_GB2312" w:hint="eastAsia"/>
                <w:szCs w:val="21"/>
              </w:rPr>
              <w:t>本林草罚决字</w:t>
            </w:r>
            <w:r w:rsidRPr="00DF3E49">
              <w:rPr>
                <w:rFonts w:ascii="仿宋_GB2312" w:eastAsia="仿宋_GB2312" w:hAnsi="仿宋_GB2312" w:cs="仿宋_GB2312"/>
                <w:szCs w:val="21"/>
              </w:rPr>
              <w:t>[2026]</w:t>
            </w:r>
            <w:r w:rsidRPr="00DF3E49">
              <w:rPr>
                <w:rFonts w:ascii="仿宋_GB2312" w:eastAsia="仿宋_GB2312" w:hAnsi="仿宋_GB2312" w:cs="仿宋_GB2312" w:hint="eastAsia"/>
                <w:szCs w:val="21"/>
              </w:rPr>
              <w:t>第</w:t>
            </w:r>
            <w:r w:rsidRPr="00DF3E49">
              <w:rPr>
                <w:rFonts w:ascii="仿宋_GB2312" w:eastAsia="仿宋_GB2312" w:hAnsi="仿宋_GB2312" w:cs="仿宋_GB2312"/>
                <w:szCs w:val="21"/>
              </w:rPr>
              <w:t>(00</w:t>
            </w:r>
            <w:r>
              <w:rPr>
                <w:rFonts w:ascii="仿宋_GB2312" w:eastAsia="仿宋_GB2312" w:hAnsi="仿宋_GB2312" w:cs="仿宋_GB2312"/>
                <w:szCs w:val="21"/>
              </w:rPr>
              <w:t>6</w:t>
            </w:r>
            <w:r w:rsidRPr="00DF3E49">
              <w:rPr>
                <w:rFonts w:ascii="仿宋_GB2312" w:eastAsia="仿宋_GB2312" w:hAnsi="仿宋_GB2312" w:cs="仿宋_GB2312"/>
                <w:szCs w:val="21"/>
              </w:rPr>
              <w:t>)</w:t>
            </w:r>
            <w:r w:rsidRPr="00DF3E49">
              <w:rPr>
                <w:rFonts w:ascii="仿宋_GB2312" w:eastAsia="仿宋_GB2312" w:hAnsi="仿宋_GB2312" w:cs="仿宋_GB2312" w:hint="eastAsia"/>
                <w:szCs w:val="21"/>
              </w:rPr>
              <w:t>号</w:t>
            </w:r>
          </w:p>
        </w:tc>
        <w:tc>
          <w:tcPr>
            <w:tcW w:w="1470" w:type="dxa"/>
          </w:tcPr>
          <w:p w:rsidR="00315B82" w:rsidRPr="0036604C" w:rsidRDefault="00315B82" w:rsidP="0036604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李淑坤</w:t>
            </w:r>
          </w:p>
        </w:tc>
        <w:tc>
          <w:tcPr>
            <w:tcW w:w="1785" w:type="dxa"/>
          </w:tcPr>
          <w:p w:rsidR="00315B82" w:rsidRDefault="00315B82" w:rsidP="00F27E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擅自改变林地</w:t>
            </w:r>
          </w:p>
          <w:p w:rsidR="00315B82" w:rsidRPr="0036604C" w:rsidRDefault="00315B82" w:rsidP="00F27E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用途</w:t>
            </w:r>
          </w:p>
        </w:tc>
        <w:tc>
          <w:tcPr>
            <w:tcW w:w="1680" w:type="dxa"/>
          </w:tcPr>
          <w:p w:rsidR="00315B82" w:rsidRDefault="00315B82" w:rsidP="00A95EDE">
            <w:pPr>
              <w:jc w:val="left"/>
              <w:rPr>
                <w:rFonts w:ascii="仿宋" w:eastAsia="仿宋" w:hAnsi="仿宋" w:cs="??"/>
                <w:kern w:val="0"/>
                <w:szCs w:val="32"/>
              </w:rPr>
            </w:pPr>
            <w:r>
              <w:rPr>
                <w:rFonts w:ascii="仿宋" w:eastAsia="仿宋" w:hAnsi="仿宋" w:cs="??"/>
                <w:kern w:val="0"/>
                <w:szCs w:val="32"/>
              </w:rPr>
              <w:t>1</w:t>
            </w:r>
            <w:r>
              <w:rPr>
                <w:rFonts w:ascii="仿宋" w:eastAsia="仿宋" w:hAnsi="仿宋" w:cs="??" w:hint="eastAsia"/>
                <w:kern w:val="0"/>
                <w:szCs w:val="32"/>
              </w:rPr>
              <w:t>、责令停止违法行为；</w:t>
            </w:r>
          </w:p>
          <w:p w:rsidR="00315B82" w:rsidRPr="0036604C" w:rsidRDefault="00315B82" w:rsidP="00A95EDE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" w:eastAsia="仿宋" w:hAnsi="仿宋" w:cs="??"/>
                <w:kern w:val="0"/>
                <w:szCs w:val="32"/>
              </w:rPr>
              <w:t>2</w:t>
            </w:r>
            <w:r>
              <w:rPr>
                <w:rFonts w:ascii="仿宋" w:eastAsia="仿宋" w:hAnsi="仿宋" w:cs="??" w:hint="eastAsia"/>
                <w:kern w:val="0"/>
                <w:szCs w:val="32"/>
              </w:rPr>
              <w:t>、处罚款</w:t>
            </w:r>
          </w:p>
        </w:tc>
        <w:tc>
          <w:tcPr>
            <w:tcW w:w="4269" w:type="dxa"/>
          </w:tcPr>
          <w:p w:rsidR="00315B82" w:rsidRDefault="00315B82" w:rsidP="00315B82">
            <w:pPr>
              <w:ind w:right="482" w:firstLineChars="200" w:firstLine="31680"/>
              <w:jc w:val="left"/>
              <w:rPr>
                <w:rFonts w:ascii="仿宋" w:eastAsia="仿宋" w:hAnsi="仿宋" w:cs="仿宋"/>
                <w:szCs w:val="32"/>
              </w:rPr>
            </w:pPr>
            <w:r>
              <w:rPr>
                <w:rFonts w:ascii="仿宋" w:eastAsia="仿宋" w:hAnsi="仿宋" w:cs="仿宋"/>
                <w:szCs w:val="32"/>
              </w:rPr>
              <w:t>1</w:t>
            </w:r>
            <w:r>
              <w:rPr>
                <w:rFonts w:ascii="仿宋" w:eastAsia="仿宋" w:hAnsi="仿宋" w:cs="仿宋" w:hint="eastAsia"/>
                <w:szCs w:val="32"/>
              </w:rPr>
              <w:t>、</w:t>
            </w:r>
            <w:r>
              <w:rPr>
                <w:rFonts w:ascii="仿宋" w:eastAsia="仿宋" w:hAnsi="仿宋" w:cs="??" w:hint="eastAsia"/>
                <w:kern w:val="0"/>
                <w:szCs w:val="32"/>
              </w:rPr>
              <w:t>责令停止违法行为，限期六个月内恢复植被和林业生产条件</w:t>
            </w:r>
            <w:r>
              <w:rPr>
                <w:rFonts w:ascii="仿宋" w:eastAsia="仿宋" w:hAnsi="仿宋" w:cs="仿宋" w:hint="eastAsia"/>
                <w:szCs w:val="32"/>
              </w:rPr>
              <w:t>；</w:t>
            </w:r>
          </w:p>
          <w:p w:rsidR="00315B82" w:rsidRPr="003D1173" w:rsidRDefault="00315B82" w:rsidP="00315B82">
            <w:pPr>
              <w:ind w:right="482" w:firstLineChars="200" w:firstLine="31680"/>
              <w:jc w:val="left"/>
              <w:rPr>
                <w:rFonts w:ascii="仿宋" w:eastAsia="仿宋" w:hAnsi="仿宋" w:cs="仿宋"/>
                <w:szCs w:val="32"/>
              </w:rPr>
            </w:pPr>
            <w:r>
              <w:rPr>
                <w:rFonts w:ascii="仿宋" w:eastAsia="仿宋" w:hAnsi="仿宋" w:cs="仿宋"/>
                <w:szCs w:val="32"/>
              </w:rPr>
              <w:t>2</w:t>
            </w:r>
            <w:r>
              <w:rPr>
                <w:rFonts w:ascii="仿宋" w:eastAsia="仿宋" w:hAnsi="仿宋" w:cs="仿宋" w:hint="eastAsia"/>
                <w:szCs w:val="32"/>
              </w:rPr>
              <w:t>、处恢复植被和林业生产条件所需费用</w:t>
            </w:r>
            <w:r>
              <w:rPr>
                <w:rFonts w:ascii="仿宋" w:eastAsia="仿宋" w:hAnsi="仿宋" w:cs="仿宋"/>
                <w:szCs w:val="32"/>
              </w:rPr>
              <w:t>1</w:t>
            </w:r>
            <w:r>
              <w:rPr>
                <w:rFonts w:ascii="仿宋" w:eastAsia="仿宋" w:hAnsi="仿宋" w:cs="仿宋" w:hint="eastAsia"/>
                <w:szCs w:val="32"/>
              </w:rPr>
              <w:t>倍的罚款，即</w:t>
            </w:r>
            <w:r>
              <w:rPr>
                <w:rFonts w:ascii="仿宋" w:eastAsia="仿宋" w:hAnsi="仿宋" w:cs="仿宋"/>
                <w:szCs w:val="32"/>
              </w:rPr>
              <w:t>154</w:t>
            </w:r>
            <w:r>
              <w:rPr>
                <w:rFonts w:ascii="仿宋" w:eastAsia="仿宋" w:hAnsi="仿宋" w:cs="仿宋" w:hint="eastAsia"/>
                <w:szCs w:val="32"/>
              </w:rPr>
              <w:t>元</w:t>
            </w:r>
            <w:r>
              <w:rPr>
                <w:rFonts w:ascii="仿宋" w:eastAsia="仿宋" w:hAnsi="仿宋" w:cs="仿宋"/>
                <w:szCs w:val="32"/>
              </w:rPr>
              <w:t>+1166</w:t>
            </w:r>
            <w:r>
              <w:rPr>
                <w:rFonts w:ascii="仿宋" w:eastAsia="仿宋" w:hAnsi="仿宋" w:cs="仿宋" w:hint="eastAsia"/>
                <w:szCs w:val="32"/>
              </w:rPr>
              <w:t>元</w:t>
            </w:r>
            <w:r>
              <w:rPr>
                <w:rFonts w:ascii="仿宋" w:eastAsia="仿宋" w:hAnsi="仿宋" w:cs="仿宋"/>
                <w:szCs w:val="32"/>
              </w:rPr>
              <w:t>+400</w:t>
            </w:r>
            <w:r>
              <w:rPr>
                <w:rFonts w:ascii="仿宋" w:eastAsia="仿宋" w:hAnsi="仿宋" w:cs="仿宋" w:hint="eastAsia"/>
                <w:szCs w:val="32"/>
              </w:rPr>
              <w:t>元</w:t>
            </w:r>
            <w:r>
              <w:rPr>
                <w:rFonts w:ascii="仿宋" w:eastAsia="仿宋" w:hAnsi="仿宋" w:cs="仿宋"/>
                <w:szCs w:val="32"/>
              </w:rPr>
              <w:t>=1720</w:t>
            </w:r>
            <w:r>
              <w:rPr>
                <w:rFonts w:ascii="仿宋" w:eastAsia="仿宋" w:hAnsi="仿宋" w:cs="仿宋" w:hint="eastAsia"/>
                <w:szCs w:val="32"/>
              </w:rPr>
              <w:t>元。</w:t>
            </w:r>
          </w:p>
        </w:tc>
        <w:tc>
          <w:tcPr>
            <w:tcW w:w="1161" w:type="dxa"/>
          </w:tcPr>
          <w:p w:rsidR="00315B82" w:rsidRPr="0036604C" w:rsidRDefault="00315B82" w:rsidP="0036604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2026.6.22</w:t>
            </w:r>
          </w:p>
        </w:tc>
        <w:tc>
          <w:tcPr>
            <w:tcW w:w="1625" w:type="dxa"/>
          </w:tcPr>
          <w:p w:rsidR="00315B82" w:rsidRPr="00831719" w:rsidRDefault="00315B82" w:rsidP="002748D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bookmarkStart w:id="0" w:name="_GoBack"/>
            <w:bookmarkEnd w:id="0"/>
            <w:r w:rsidRPr="00DF3E49">
              <w:rPr>
                <w:rFonts w:ascii="仿宋_GB2312" w:eastAsia="仿宋_GB2312" w:hAnsi="仿宋_GB2312" w:cs="仿宋_GB2312" w:hint="eastAsia"/>
                <w:szCs w:val="21"/>
              </w:rPr>
              <w:t>本溪市林业和草原局</w:t>
            </w:r>
          </w:p>
        </w:tc>
      </w:tr>
      <w:tr w:rsidR="00315B82" w:rsidRPr="0036604C" w:rsidTr="00A95EDE">
        <w:tc>
          <w:tcPr>
            <w:tcW w:w="2103" w:type="dxa"/>
          </w:tcPr>
          <w:p w:rsidR="00315B82" w:rsidRPr="0036604C" w:rsidRDefault="00315B82" w:rsidP="0036604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70" w:type="dxa"/>
          </w:tcPr>
          <w:p w:rsidR="00315B82" w:rsidRPr="0036604C" w:rsidRDefault="00315B82" w:rsidP="0036604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785" w:type="dxa"/>
          </w:tcPr>
          <w:p w:rsidR="00315B82" w:rsidRPr="0036604C" w:rsidRDefault="00315B82" w:rsidP="0036604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80" w:type="dxa"/>
          </w:tcPr>
          <w:p w:rsidR="00315B82" w:rsidRPr="0036604C" w:rsidRDefault="00315B82">
            <w:pPr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4269" w:type="dxa"/>
          </w:tcPr>
          <w:p w:rsidR="00315B82" w:rsidRPr="0036604C" w:rsidRDefault="00315B82" w:rsidP="00315B82">
            <w:pPr>
              <w:spacing w:beforeLines="20" w:line="360" w:lineRule="auto"/>
              <w:ind w:firstLineChars="200" w:firstLine="3168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161" w:type="dxa"/>
          </w:tcPr>
          <w:p w:rsidR="00315B82" w:rsidRPr="0036604C" w:rsidRDefault="00315B82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25" w:type="dxa"/>
          </w:tcPr>
          <w:p w:rsidR="00315B82" w:rsidRPr="0036604C" w:rsidRDefault="00315B82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315B82" w:rsidRPr="0036604C" w:rsidTr="00A95EDE">
        <w:tc>
          <w:tcPr>
            <w:tcW w:w="2103" w:type="dxa"/>
          </w:tcPr>
          <w:p w:rsidR="00315B82" w:rsidRPr="0036604C" w:rsidRDefault="00315B82" w:rsidP="0036604C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470" w:type="dxa"/>
          </w:tcPr>
          <w:p w:rsidR="00315B82" w:rsidRPr="0036604C" w:rsidRDefault="00315B82" w:rsidP="0036604C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785" w:type="dxa"/>
          </w:tcPr>
          <w:p w:rsidR="00315B82" w:rsidRPr="0036604C" w:rsidRDefault="00315B82" w:rsidP="0036604C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680" w:type="dxa"/>
          </w:tcPr>
          <w:p w:rsidR="00315B82" w:rsidRPr="0036604C" w:rsidRDefault="00315B82">
            <w:pPr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4269" w:type="dxa"/>
          </w:tcPr>
          <w:p w:rsidR="00315B82" w:rsidRPr="0036604C" w:rsidRDefault="00315B82" w:rsidP="00315B82">
            <w:pPr>
              <w:spacing w:line="560" w:lineRule="exact"/>
              <w:ind w:firstLineChars="200" w:firstLine="3168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161" w:type="dxa"/>
          </w:tcPr>
          <w:p w:rsidR="00315B82" w:rsidRPr="0036604C" w:rsidRDefault="00315B82">
            <w:pPr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625" w:type="dxa"/>
          </w:tcPr>
          <w:p w:rsidR="00315B82" w:rsidRPr="0036604C" w:rsidRDefault="00315B82">
            <w:pPr>
              <w:rPr>
                <w:rFonts w:ascii="仿宋" w:eastAsia="仿宋" w:hAnsi="仿宋" w:cs="仿宋_GB2312"/>
                <w:szCs w:val="21"/>
              </w:rPr>
            </w:pPr>
          </w:p>
        </w:tc>
      </w:tr>
    </w:tbl>
    <w:p w:rsidR="00315B82" w:rsidRDefault="00315B82">
      <w:pPr>
        <w:rPr>
          <w:rFonts w:ascii="仿宋" w:eastAsia="仿宋" w:hAnsi="仿宋"/>
          <w:szCs w:val="21"/>
        </w:rPr>
      </w:pPr>
    </w:p>
    <w:p w:rsidR="00315B82" w:rsidRDefault="00315B82"/>
    <w:sectPr w:rsidR="00315B82" w:rsidSect="00061B1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tbak/modified.xml>save:Mon Jun 29 13:43:29 2026

</file>